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52"/>
          <w:szCs w:val="52"/>
        </w:rPr>
      </w:pPr>
      <w:bookmarkStart w:id="0" w:name="_Toc62461922"/>
      <w:bookmarkStart w:id="1" w:name="_Toc501022929"/>
    </w:p>
    <w:p>
      <w:pPr>
        <w:bidi w:val="0"/>
        <w:jc w:val="center"/>
        <w:rPr>
          <w:rFonts w:hint="eastAsia"/>
          <w:b/>
          <w:bCs/>
          <w:sz w:val="52"/>
          <w:szCs w:val="52"/>
        </w:rPr>
      </w:pPr>
    </w:p>
    <w:p>
      <w:pPr>
        <w:bidi w:val="0"/>
        <w:jc w:val="center"/>
        <w:rPr>
          <w:rFonts w:hint="eastAsia"/>
          <w:b/>
          <w:bCs/>
          <w:sz w:val="52"/>
          <w:szCs w:val="52"/>
        </w:rPr>
      </w:pPr>
    </w:p>
    <w:p>
      <w:pPr>
        <w:widowControl/>
        <w:bidi w:val="0"/>
        <w:adjustRightInd w:val="0"/>
        <w:snapToGrid w:val="0"/>
        <w:spacing w:after="200" w:line="240" w:lineRule="auto"/>
        <w:ind w:firstLine="0" w:firstLineChars="0"/>
        <w:jc w:val="center"/>
        <w:rPr>
          <w:rFonts w:hint="eastAsia" w:ascii="Tahoma" w:hAnsi="Tahoma" w:eastAsia="微软雅黑" w:cstheme="minorBidi"/>
          <w:b/>
          <w:bCs/>
          <w:kern w:val="0"/>
          <w:sz w:val="52"/>
          <w:szCs w:val="52"/>
        </w:rPr>
      </w:pPr>
      <w:r>
        <w:rPr>
          <w:rFonts w:hint="eastAsia" w:ascii="Tahoma" w:hAnsi="Tahoma" w:eastAsia="微软雅黑" w:cstheme="minorBidi"/>
          <w:b/>
          <w:bCs/>
          <w:kern w:val="0"/>
          <w:sz w:val="52"/>
          <w:szCs w:val="52"/>
        </w:rPr>
        <w:t>济源消防支队</w:t>
      </w:r>
    </w:p>
    <w:p>
      <w:pPr>
        <w:widowControl/>
        <w:bidi w:val="0"/>
        <w:adjustRightInd w:val="0"/>
        <w:snapToGrid w:val="0"/>
        <w:spacing w:after="200" w:line="240" w:lineRule="auto"/>
        <w:ind w:firstLine="0" w:firstLineChars="0"/>
        <w:jc w:val="center"/>
        <w:rPr>
          <w:rFonts w:hint="eastAsia" w:ascii="Tahoma" w:hAnsi="Tahoma" w:eastAsia="微软雅黑" w:cstheme="minorBidi"/>
          <w:b/>
          <w:bCs/>
          <w:kern w:val="0"/>
          <w:sz w:val="52"/>
          <w:szCs w:val="52"/>
        </w:rPr>
      </w:pPr>
    </w:p>
    <w:p>
      <w:pPr>
        <w:widowControl/>
        <w:bidi w:val="0"/>
        <w:adjustRightInd w:val="0"/>
        <w:snapToGrid w:val="0"/>
        <w:spacing w:after="200" w:line="240" w:lineRule="auto"/>
        <w:ind w:firstLine="0" w:firstLineChars="0"/>
        <w:jc w:val="center"/>
        <w:rPr>
          <w:rFonts w:hint="eastAsia" w:ascii="Tahoma" w:hAnsi="Tahoma" w:eastAsia="微软雅黑" w:cstheme="minorBidi"/>
          <w:b/>
          <w:bCs/>
          <w:kern w:val="0"/>
          <w:sz w:val="52"/>
          <w:szCs w:val="52"/>
          <w:lang w:val="en-US" w:eastAsia="zh-Hans"/>
        </w:rPr>
      </w:pPr>
      <w:r>
        <w:rPr>
          <w:rFonts w:hint="eastAsia" w:ascii="Tahoma" w:hAnsi="Tahoma" w:eastAsia="微软雅黑" w:cstheme="minorBidi"/>
          <w:b/>
          <w:bCs/>
          <w:kern w:val="0"/>
          <w:sz w:val="52"/>
          <w:szCs w:val="52"/>
          <w:lang w:eastAsia="zh-CN"/>
        </w:rPr>
        <w:t>智慧营区三系统一平台</w:t>
      </w:r>
      <w:r>
        <w:rPr>
          <w:rFonts w:hint="eastAsia" w:ascii="Tahoma" w:hAnsi="Tahoma" w:eastAsia="微软雅黑" w:cstheme="minorBidi"/>
          <w:b/>
          <w:bCs/>
          <w:kern w:val="0"/>
          <w:sz w:val="52"/>
          <w:szCs w:val="52"/>
          <w:lang w:val="en-US" w:eastAsia="zh-CN"/>
        </w:rPr>
        <w:t>需求</w:t>
      </w:r>
      <w:r>
        <w:rPr>
          <w:rFonts w:hint="eastAsia" w:ascii="Tahoma" w:hAnsi="Tahoma" w:eastAsia="微软雅黑" w:cstheme="minorBidi"/>
          <w:b/>
          <w:bCs/>
          <w:kern w:val="0"/>
          <w:sz w:val="52"/>
          <w:szCs w:val="52"/>
          <w:lang w:val="en-US" w:eastAsia="zh-Hans"/>
        </w:rPr>
        <w:t>方案</w:t>
      </w:r>
    </w:p>
    <w:p>
      <w:pPr>
        <w:bidi w:val="0"/>
        <w:jc w:val="both"/>
        <w:rPr>
          <w:rFonts w:hint="eastAsia"/>
          <w:sz w:val="52"/>
          <w:szCs w:val="52"/>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bidi w:val="0"/>
        <w:jc w:val="center"/>
        <w:rPr>
          <w:rFonts w:hint="eastAsia"/>
          <w:b/>
          <w:bCs/>
          <w:sz w:val="28"/>
          <w:szCs w:val="28"/>
        </w:rPr>
      </w:pPr>
    </w:p>
    <w:p>
      <w:pPr>
        <w:widowControl/>
        <w:bidi w:val="0"/>
        <w:adjustRightInd w:val="0"/>
        <w:snapToGrid w:val="0"/>
        <w:spacing w:after="200" w:line="240" w:lineRule="auto"/>
        <w:ind w:firstLine="0" w:firstLineChars="0"/>
        <w:jc w:val="center"/>
        <w:rPr>
          <w:rFonts w:hint="eastAsia" w:ascii="Tahoma" w:hAnsi="Tahoma" w:eastAsia="微软雅黑" w:cstheme="minorBidi"/>
          <w:b w:val="0"/>
          <w:bCs w:val="0"/>
          <w:kern w:val="0"/>
          <w:sz w:val="30"/>
          <w:szCs w:val="30"/>
          <w:lang w:val="en-US" w:eastAsia="zh-Hans"/>
        </w:rPr>
      </w:pPr>
      <w:r>
        <w:rPr>
          <w:rFonts w:hint="default" w:ascii="Tahoma" w:hAnsi="Tahoma" w:eastAsia="微软雅黑" w:cstheme="minorBidi"/>
          <w:b w:val="0"/>
          <w:bCs w:val="0"/>
          <w:kern w:val="0"/>
          <w:sz w:val="30"/>
          <w:szCs w:val="30"/>
        </w:rPr>
        <w:t>2021</w:t>
      </w:r>
      <w:r>
        <w:rPr>
          <w:rFonts w:hint="eastAsia" w:ascii="Tahoma" w:hAnsi="Tahoma" w:eastAsia="微软雅黑" w:cstheme="minorBidi"/>
          <w:b w:val="0"/>
          <w:bCs w:val="0"/>
          <w:kern w:val="0"/>
          <w:sz w:val="30"/>
          <w:szCs w:val="30"/>
          <w:lang w:val="en-US" w:eastAsia="zh-Hans"/>
        </w:rPr>
        <w:t>年</w:t>
      </w:r>
      <w:r>
        <w:rPr>
          <w:rFonts w:hint="default" w:ascii="Tahoma" w:hAnsi="Tahoma" w:eastAsia="微软雅黑" w:cstheme="minorBidi"/>
          <w:b w:val="0"/>
          <w:bCs w:val="0"/>
          <w:kern w:val="0"/>
          <w:sz w:val="30"/>
          <w:szCs w:val="30"/>
          <w:lang w:eastAsia="zh-Hans"/>
        </w:rPr>
        <w:t>5</w:t>
      </w:r>
      <w:r>
        <w:rPr>
          <w:rFonts w:hint="eastAsia" w:ascii="Tahoma" w:hAnsi="Tahoma" w:eastAsia="微软雅黑" w:cstheme="minorBidi"/>
          <w:b w:val="0"/>
          <w:bCs w:val="0"/>
          <w:kern w:val="0"/>
          <w:sz w:val="30"/>
          <w:szCs w:val="30"/>
          <w:lang w:val="en-US" w:eastAsia="zh-Hans"/>
        </w:rPr>
        <w:t>月</w:t>
      </w:r>
    </w:p>
    <w:p>
      <w:pPr>
        <w:ind w:firstLine="480"/>
        <w:rPr>
          <w:rFonts w:hint="eastAsia" w:ascii="宋体" w:hAnsi="宋体" w:eastAsia="宋体" w:cs="宋体"/>
          <w:sz w:val="28"/>
          <w:szCs w:val="28"/>
          <w:lang w:eastAsia="zh-CN"/>
        </w:rPr>
      </w:pPr>
    </w:p>
    <w:p>
      <w:pPr>
        <w:ind w:firstLine="480"/>
        <w:rPr>
          <w:rFonts w:hint="eastAsia" w:ascii="宋体" w:hAnsi="宋体" w:eastAsia="宋体" w:cs="宋体"/>
          <w:sz w:val="28"/>
          <w:szCs w:val="28"/>
          <w:lang w:eastAsia="zh-CN"/>
        </w:rPr>
      </w:pPr>
    </w:p>
    <w:p>
      <w:pPr>
        <w:ind w:firstLine="480"/>
        <w:rPr>
          <w:rFonts w:hint="eastAsia" w:ascii="宋体" w:hAnsi="宋体" w:eastAsia="宋体" w:cs="宋体"/>
          <w:sz w:val="28"/>
          <w:szCs w:val="28"/>
          <w:lang w:eastAsia="zh-CN"/>
        </w:rPr>
      </w:pPr>
    </w:p>
    <w:p>
      <w:pPr>
        <w:ind w:firstLine="480"/>
        <w:rPr>
          <w:rFonts w:hint="eastAsia" w:ascii="宋体" w:hAnsi="宋体" w:eastAsia="宋体" w:cs="宋体"/>
          <w:sz w:val="28"/>
          <w:szCs w:val="28"/>
          <w:lang w:eastAsia="zh-CN"/>
        </w:rPr>
      </w:pPr>
    </w:p>
    <w:p>
      <w:pPr>
        <w:ind w:firstLine="480"/>
        <w:rPr>
          <w:rFonts w:hint="eastAsia" w:ascii="宋体" w:hAnsi="宋体" w:eastAsia="宋体" w:cs="宋体"/>
          <w:sz w:val="28"/>
          <w:szCs w:val="28"/>
          <w:lang w:eastAsia="zh-CN"/>
        </w:rPr>
      </w:pPr>
      <w:r>
        <w:rPr>
          <w:rFonts w:hint="eastAsia" w:ascii="宋体" w:hAnsi="宋体" w:eastAsia="宋体" w:cs="宋体"/>
          <w:sz w:val="28"/>
          <w:szCs w:val="28"/>
          <w:lang w:eastAsia="zh-CN"/>
        </w:rPr>
        <w:t>为深入学习践行习近平总书记授旗训词精神，坚决贯彻落实部消防局、总队关于加强消防救援队伍正规化建设的部署要求，进一步深化全市消防部队正规化建设，</w:t>
      </w:r>
      <w:r>
        <w:rPr>
          <w:rFonts w:hint="eastAsia" w:ascii="宋体" w:hAnsi="宋体" w:eastAsia="宋体" w:cs="宋体"/>
          <w:sz w:val="28"/>
          <w:szCs w:val="28"/>
        </w:rPr>
        <w:t>探索建立新体制下符合</w:t>
      </w:r>
      <w:r>
        <w:rPr>
          <w:rFonts w:hint="eastAsia" w:ascii="宋体" w:hAnsi="宋体" w:eastAsia="宋体" w:cs="宋体"/>
          <w:sz w:val="28"/>
          <w:szCs w:val="28"/>
          <w:lang w:eastAsia="zh-CN"/>
        </w:rPr>
        <w:t>济源</w:t>
      </w:r>
      <w:r>
        <w:rPr>
          <w:rFonts w:hint="eastAsia" w:ascii="宋体" w:hAnsi="宋体" w:eastAsia="宋体" w:cs="宋体"/>
          <w:sz w:val="28"/>
          <w:szCs w:val="28"/>
        </w:rPr>
        <w:t>消防救援职业特点的队伍正规化建设标准体系和教育管理模式，</w:t>
      </w:r>
      <w:r>
        <w:rPr>
          <w:rFonts w:hint="eastAsia" w:ascii="宋体" w:hAnsi="宋体" w:eastAsia="宋体" w:cs="宋体"/>
          <w:sz w:val="28"/>
          <w:szCs w:val="28"/>
          <w:lang w:eastAsia="zh-CN"/>
        </w:rPr>
        <w:t>利用信息化手段</w:t>
      </w:r>
      <w:r>
        <w:rPr>
          <w:rFonts w:hint="eastAsia" w:ascii="宋体" w:hAnsi="宋体" w:eastAsia="宋体" w:cs="宋体"/>
          <w:sz w:val="28"/>
          <w:szCs w:val="28"/>
        </w:rPr>
        <w:t>持续规范战备、训练、工作、生活秩序，</w:t>
      </w:r>
      <w:r>
        <w:rPr>
          <w:rFonts w:hint="eastAsia" w:ascii="宋体" w:hAnsi="宋体" w:eastAsia="宋体" w:cs="宋体"/>
          <w:sz w:val="28"/>
          <w:szCs w:val="28"/>
          <w:lang w:eastAsia="zh-CN"/>
        </w:rPr>
        <w:t>打造以智能门禁、智能周界防范、智能物资管理和智慧营区综合管理为核心的三系统一平台，</w:t>
      </w:r>
      <w:r>
        <w:rPr>
          <w:rFonts w:hint="eastAsia" w:ascii="宋体" w:hAnsi="宋体" w:eastAsia="宋体" w:cs="宋体"/>
          <w:sz w:val="28"/>
          <w:szCs w:val="28"/>
        </w:rPr>
        <w:t>推动队伍正规化建设向更高水平、更深层次、更广领域发展，不断提高队伍正规化、专业化、职业化水平</w:t>
      </w:r>
      <w:r>
        <w:rPr>
          <w:rFonts w:hint="eastAsia" w:ascii="宋体" w:hAnsi="宋体" w:eastAsia="宋体" w:cs="宋体"/>
          <w:sz w:val="28"/>
          <w:szCs w:val="28"/>
          <w:lang w:eastAsia="zh-CN"/>
        </w:rPr>
        <w:t>。</w:t>
      </w:r>
    </w:p>
    <w:p>
      <w:pPr>
        <w:pStyle w:val="2"/>
        <w:numPr>
          <w:ilvl w:val="1"/>
          <w:numId w:val="0"/>
        </w:numPr>
        <w:spacing w:line="480" w:lineRule="auto"/>
        <w:ind w:leftChars="0"/>
      </w:pPr>
      <w:r>
        <w:rPr>
          <w:rFonts w:hint="eastAsia"/>
          <w:lang w:eastAsia="zh-CN"/>
        </w:rPr>
        <w:t>一、</w:t>
      </w:r>
      <w:r>
        <w:rPr>
          <w:rFonts w:hint="eastAsia"/>
        </w:rPr>
        <w:t>设计思想</w:t>
      </w:r>
      <w:bookmarkEnd w:id="0"/>
      <w:bookmarkEnd w:id="1"/>
    </w:p>
    <w:p>
      <w:pPr>
        <w:ind w:firstLine="480"/>
        <w:rPr>
          <w:rFonts w:hint="eastAsia" w:ascii="宋体" w:hAnsi="宋体" w:eastAsia="宋体" w:cs="宋体"/>
          <w:sz w:val="28"/>
          <w:szCs w:val="28"/>
        </w:rPr>
      </w:pPr>
      <w:r>
        <w:rPr>
          <w:rFonts w:hint="eastAsia" w:ascii="宋体" w:hAnsi="宋体" w:eastAsia="宋体" w:cs="宋体"/>
          <w:sz w:val="28"/>
          <w:szCs w:val="28"/>
          <w:lang w:eastAsia="zh-CN"/>
        </w:rPr>
        <w:t>以正规化、智能化、信息化为指导思想，以推动队站建设和管理模式转型升级为目标，</w:t>
      </w:r>
      <w:r>
        <w:rPr>
          <w:rFonts w:hint="eastAsia" w:ascii="宋体" w:hAnsi="宋体" w:eastAsia="宋体" w:cs="宋体"/>
          <w:sz w:val="28"/>
          <w:szCs w:val="28"/>
        </w:rPr>
        <w:t>采用边缘计算、智能应用、系统集成</w:t>
      </w:r>
      <w:r>
        <w:rPr>
          <w:rFonts w:hint="eastAsia" w:ascii="宋体" w:hAnsi="宋体" w:eastAsia="宋体" w:cs="宋体"/>
          <w:sz w:val="28"/>
          <w:szCs w:val="28"/>
          <w:lang w:eastAsia="zh-CN"/>
        </w:rPr>
        <w:t>等先进信息化技术</w:t>
      </w:r>
      <w:r>
        <w:rPr>
          <w:rFonts w:hint="eastAsia" w:ascii="宋体" w:hAnsi="宋体" w:eastAsia="宋体" w:cs="宋体"/>
          <w:sz w:val="28"/>
          <w:szCs w:val="28"/>
        </w:rPr>
        <w:t>，通过视频、门禁、报警、周界防范等各类手段，构建多级防护圈，实现“防护区、监控区、限制区”多层次防护</w:t>
      </w:r>
      <w:r>
        <w:rPr>
          <w:rFonts w:hint="eastAsia" w:ascii="宋体" w:hAnsi="宋体" w:eastAsia="宋体" w:cs="宋体"/>
          <w:sz w:val="28"/>
          <w:szCs w:val="28"/>
          <w:lang w:eastAsia="zh-CN"/>
        </w:rPr>
        <w:t>，</w:t>
      </w:r>
      <w:r>
        <w:rPr>
          <w:rFonts w:hint="eastAsia" w:ascii="宋体" w:hAnsi="宋体" w:eastAsia="宋体" w:cs="宋体"/>
          <w:sz w:val="28"/>
          <w:szCs w:val="28"/>
        </w:rPr>
        <w:t>构建智慧营区综合安防集成系统，推动信息化建设向更高层次发展，向科技要保障、向科技要效率。</w:t>
      </w:r>
    </w:p>
    <w:p>
      <w:pPr>
        <w:pStyle w:val="2"/>
        <w:numPr>
          <w:ilvl w:val="1"/>
          <w:numId w:val="0"/>
        </w:numPr>
        <w:spacing w:line="480" w:lineRule="auto"/>
        <w:ind w:leftChars="0"/>
        <w:rPr>
          <w:rFonts w:hint="eastAsia"/>
        </w:rPr>
      </w:pPr>
      <w:bookmarkStart w:id="2" w:name="_Toc62461923"/>
      <w:r>
        <w:rPr>
          <w:rFonts w:hint="eastAsia"/>
          <w:lang w:eastAsia="zh-CN"/>
        </w:rPr>
        <w:t>二、</w:t>
      </w:r>
      <w:r>
        <w:rPr>
          <w:rFonts w:hint="eastAsia"/>
        </w:rPr>
        <w:t>系统架构</w:t>
      </w:r>
      <w:bookmarkEnd w:id="2"/>
    </w:p>
    <w:p>
      <w:pPr>
        <w:ind w:firstLine="480"/>
        <w:rPr>
          <w:rFonts w:hint="eastAsia" w:ascii="宋体" w:hAnsi="宋体" w:eastAsia="宋体" w:cs="宋体"/>
          <w:sz w:val="28"/>
          <w:szCs w:val="28"/>
          <w:lang w:eastAsia="zh-CN"/>
        </w:rPr>
      </w:pPr>
      <w:r>
        <w:rPr>
          <w:rFonts w:hint="eastAsia" w:ascii="宋体" w:hAnsi="宋体" w:eastAsia="宋体" w:cs="宋体"/>
          <w:sz w:val="28"/>
          <w:szCs w:val="28"/>
          <w:lang w:eastAsia="zh-CN"/>
        </w:rPr>
        <w:t>智慧营区集成系统的建设将打破以往传统安防模式，技防系统、业务系统、运维系统独立建设的弊端，系统将其进行深度融合，建立综合性可视化管理系统，实现信息资源的互联互通和应急系统联动。本系统主要由视频监控、周界保障、人员管理、车辆管理等子系统组成，各个系统之间能够融合联动、按需交互，实现统筹管理和运维。</w:t>
      </w:r>
    </w:p>
    <w:p>
      <w:pPr>
        <w:pStyle w:val="2"/>
        <w:numPr>
          <w:ilvl w:val="1"/>
          <w:numId w:val="0"/>
        </w:numPr>
        <w:spacing w:line="480" w:lineRule="auto"/>
        <w:ind w:leftChars="0"/>
        <w:rPr>
          <w:rFonts w:hint="eastAsia"/>
          <w:lang w:eastAsia="zh-CN"/>
        </w:rPr>
      </w:pPr>
      <w:r>
        <w:rPr>
          <w:rFonts w:hint="eastAsia"/>
          <w:lang w:eastAsia="zh-CN"/>
        </w:rPr>
        <w:t>三、建设内容</w:t>
      </w:r>
    </w:p>
    <w:p>
      <w:pPr>
        <w:ind w:firstLine="48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建设智能门禁系统、智能周界防范系统、智能物资管理系统等三大系统和智慧营区综合管理平台</w:t>
      </w:r>
      <w:r>
        <w:rPr>
          <w:rFonts w:hint="eastAsia" w:ascii="宋体" w:hAnsi="宋体" w:eastAsia="宋体" w:cs="宋体"/>
          <w:sz w:val="28"/>
          <w:szCs w:val="28"/>
          <w:lang w:val="en-US" w:eastAsia="zh-Hans"/>
        </w:rPr>
        <w:t>。</w:t>
      </w:r>
    </w:p>
    <w:p>
      <w:pPr>
        <w:pStyle w:val="10"/>
        <w:numPr>
          <w:ilvl w:val="0"/>
          <w:numId w:val="0"/>
        </w:numPr>
        <w:rPr>
          <w:rFonts w:hint="eastAsia" w:eastAsia="宋体"/>
          <w:b/>
          <w:kern w:val="0"/>
          <w:sz w:val="32"/>
          <w:szCs w:val="32"/>
          <w:lang w:eastAsia="zh-CN"/>
        </w:rPr>
      </w:pPr>
      <w:r>
        <w:rPr>
          <w:rFonts w:hint="eastAsia"/>
          <w:b/>
          <w:kern w:val="0"/>
          <w:sz w:val="32"/>
          <w:szCs w:val="32"/>
          <w:lang w:eastAsia="zh-CN"/>
        </w:rPr>
        <w:t>（一）智能门禁系统</w:t>
      </w:r>
    </w:p>
    <w:p>
      <w:pPr>
        <w:pStyle w:val="10"/>
        <w:ind w:firstLine="482"/>
        <w:rPr>
          <w:rFonts w:hint="eastAsia" w:ascii="宋体" w:hAnsi="宋体" w:eastAsia="宋体" w:cs="宋体"/>
          <w:b/>
          <w:kern w:val="0"/>
          <w:sz w:val="28"/>
          <w:szCs w:val="28"/>
        </w:rPr>
      </w:pPr>
      <w:r>
        <w:rPr>
          <w:rFonts w:hint="eastAsia" w:ascii="宋体" w:hAnsi="宋体" w:eastAsia="宋体" w:cs="宋体"/>
          <w:b/>
          <w:kern w:val="0"/>
          <w:sz w:val="28"/>
          <w:szCs w:val="28"/>
        </w:rPr>
        <w:t>1.人员管理系统</w:t>
      </w:r>
    </w:p>
    <w:p>
      <w:pPr>
        <w:pStyle w:val="11"/>
        <w:jc w:val="both"/>
        <w:rPr>
          <w:rFonts w:hint="eastAsia" w:ascii="宋体" w:hAnsi="宋体" w:eastAsia="宋体" w:cs="宋体"/>
          <w:sz w:val="28"/>
          <w:szCs w:val="28"/>
        </w:rPr>
      </w:pPr>
      <w:r>
        <w:rPr>
          <w:rFonts w:hint="eastAsia" w:ascii="宋体" w:hAnsi="宋体" w:eastAsia="宋体" w:cs="宋体"/>
          <w:sz w:val="28"/>
          <w:szCs w:val="28"/>
        </w:rPr>
        <w:t>系统主要实现营区进出人员的可视化、流程化、安全化管理；利用人脸抓拍、人脸识别技术实现实现内部人员的精细化管控。系统采用先进的人脸识别、物联网感知技术，依托高性能的前后端智能设备，通过完善的平台人员库管理，来实现内部人员与外来访客进出身份验证、身份审核、人员授权、二次核验、安全检查、轨迹回溯等功能，进而实现营区人员行为的智能管控。</w:t>
      </w:r>
    </w:p>
    <w:p>
      <w:pPr>
        <w:pStyle w:val="10"/>
        <w:ind w:left="482" w:firstLine="0" w:firstLineChars="0"/>
        <w:rPr>
          <w:rFonts w:hint="eastAsia" w:ascii="宋体" w:hAnsi="宋体" w:eastAsia="宋体" w:cs="宋体"/>
          <w:b/>
          <w:kern w:val="0"/>
          <w:sz w:val="28"/>
          <w:szCs w:val="28"/>
        </w:rPr>
      </w:pPr>
      <w:r>
        <w:rPr>
          <w:rFonts w:hint="eastAsia" w:ascii="宋体" w:hAnsi="宋体" w:eastAsia="宋体" w:cs="宋体"/>
          <w:b/>
          <w:kern w:val="0"/>
          <w:sz w:val="28"/>
          <w:szCs w:val="28"/>
        </w:rPr>
        <w:t>2.车辆管理系统</w:t>
      </w:r>
    </w:p>
    <w:p>
      <w:pPr>
        <w:ind w:firstLine="480"/>
        <w:rPr>
          <w:rFonts w:hint="eastAsia" w:ascii="宋体" w:hAnsi="宋体" w:eastAsia="宋体" w:cs="宋体"/>
          <w:sz w:val="28"/>
          <w:szCs w:val="28"/>
        </w:rPr>
      </w:pPr>
      <w:r>
        <w:rPr>
          <w:rFonts w:hint="eastAsia" w:ascii="宋体" w:hAnsi="宋体" w:eastAsia="宋体" w:cs="宋体"/>
          <w:sz w:val="28"/>
          <w:szCs w:val="28"/>
        </w:rPr>
        <w:t>系统主要实现营区进出车辆的可视化管理；通过车牌识别技术实现车辆牌号的抓拍、识别，内部车辆经授权后进出。</w:t>
      </w:r>
    </w:p>
    <w:p>
      <w:pPr>
        <w:pStyle w:val="10"/>
        <w:ind w:left="482" w:firstLine="0" w:firstLineChars="0"/>
        <w:rPr>
          <w:rFonts w:hint="eastAsia" w:ascii="宋体" w:hAnsi="宋体" w:eastAsia="宋体" w:cs="宋体"/>
          <w:b/>
          <w:kern w:val="0"/>
          <w:sz w:val="28"/>
          <w:szCs w:val="28"/>
        </w:rPr>
      </w:pPr>
      <w:r>
        <w:rPr>
          <w:rFonts w:hint="eastAsia" w:ascii="宋体" w:hAnsi="宋体" w:eastAsia="宋体" w:cs="宋体"/>
          <w:b/>
          <w:kern w:val="0"/>
          <w:sz w:val="28"/>
          <w:szCs w:val="28"/>
        </w:rPr>
        <w:t>3.门禁控制系统</w:t>
      </w:r>
    </w:p>
    <w:p>
      <w:pPr>
        <w:ind w:firstLine="480"/>
        <w:rPr>
          <w:rFonts w:hint="eastAsia" w:ascii="宋体" w:hAnsi="宋体" w:eastAsia="宋体" w:cs="宋体"/>
          <w:sz w:val="28"/>
          <w:szCs w:val="28"/>
        </w:rPr>
      </w:pPr>
      <w:r>
        <w:rPr>
          <w:rFonts w:hint="eastAsia" w:ascii="宋体" w:hAnsi="宋体" w:eastAsia="宋体" w:cs="宋体"/>
          <w:sz w:val="28"/>
          <w:szCs w:val="28"/>
        </w:rPr>
        <w:t>门禁控制系统采用IP网络架构设计，主要实现营区出入口、建筑物出入口、重要区域出入口对人员进行分级授权管理，记录出入人员信息。可有效地进行人员管理，提高区域安全管理能力。门禁控制系统主要通过人脸比对、指纹、密码等手段对出入内部人员、访客进行活动范围控制和访问时间限制，通过平台管理软件实现控制门的状态实时显示及门禁事件信息的集中处理等，并与视频监控、报警等子系统进行联动，提高值班人员应对紧急事件的反应能力。</w:t>
      </w:r>
    </w:p>
    <w:p>
      <w:pPr>
        <w:pStyle w:val="10"/>
        <w:numPr>
          <w:ilvl w:val="0"/>
          <w:numId w:val="0"/>
        </w:numPr>
        <w:rPr>
          <w:rFonts w:hint="eastAsia"/>
          <w:b/>
          <w:kern w:val="0"/>
          <w:sz w:val="32"/>
          <w:szCs w:val="32"/>
          <w:lang w:eastAsia="zh-CN"/>
        </w:rPr>
      </w:pPr>
      <w:r>
        <w:rPr>
          <w:rFonts w:hint="eastAsia"/>
          <w:b/>
          <w:kern w:val="0"/>
          <w:sz w:val="32"/>
          <w:szCs w:val="32"/>
          <w:lang w:eastAsia="zh-CN"/>
        </w:rPr>
        <w:t>（二）智能周界防范系统</w:t>
      </w:r>
    </w:p>
    <w:p>
      <w:pPr>
        <w:pStyle w:val="10"/>
        <w:ind w:left="482" w:firstLine="0" w:firstLineChars="0"/>
        <w:rPr>
          <w:rFonts w:hint="eastAsia" w:ascii="宋体" w:hAnsi="宋体" w:eastAsia="宋体" w:cs="宋体"/>
          <w:b/>
          <w:kern w:val="0"/>
          <w:sz w:val="28"/>
          <w:szCs w:val="28"/>
        </w:rPr>
      </w:pPr>
      <w:r>
        <w:rPr>
          <w:rFonts w:hint="eastAsia" w:ascii="宋体" w:hAnsi="宋体" w:eastAsia="宋体" w:cs="宋体"/>
          <w:b/>
          <w:kern w:val="0"/>
          <w:sz w:val="28"/>
          <w:szCs w:val="28"/>
        </w:rPr>
        <w:t>1.视频监控系统</w:t>
      </w:r>
    </w:p>
    <w:p>
      <w:pPr>
        <w:pStyle w:val="11"/>
        <w:rPr>
          <w:rFonts w:hint="eastAsia" w:ascii="宋体" w:hAnsi="宋体" w:eastAsia="宋体" w:cs="宋体"/>
          <w:sz w:val="28"/>
          <w:szCs w:val="28"/>
        </w:rPr>
      </w:pPr>
      <w:r>
        <w:rPr>
          <w:rFonts w:hint="eastAsia" w:ascii="宋体" w:hAnsi="宋体" w:eastAsia="宋体" w:cs="宋体"/>
          <w:sz w:val="28"/>
          <w:szCs w:val="28"/>
        </w:rPr>
        <w:t>视频监控系统是安防系统的基础，也是安防体系的核心组成部分。主要用于人员、车辆、物资的实时监控，为保障安全和掌握人员动态提供技术支持，并在安防集成管理平台环境下实现与报警、门禁、对讲等多个安防子系统实现协同运作。利用智能分析、人脸识别技术、车牌识别技术，实现对监控范围内的人员入侵、人员管控等情况进行分析报警；同时，前端点位还应根据现场环境和要求选用不同类型的摄像机，最大化的实现视频监控系统的应用价值。系统存储设计以“7×24小时实时存储+报警视频备份存储”为基本原则。</w:t>
      </w:r>
    </w:p>
    <w:p>
      <w:pPr>
        <w:pStyle w:val="10"/>
        <w:ind w:left="482" w:firstLine="0" w:firstLineChars="0"/>
        <w:rPr>
          <w:rFonts w:hint="eastAsia" w:ascii="宋体" w:hAnsi="宋体" w:eastAsia="宋体" w:cs="宋体"/>
          <w:b/>
          <w:kern w:val="0"/>
          <w:sz w:val="28"/>
          <w:szCs w:val="28"/>
        </w:rPr>
      </w:pPr>
      <w:r>
        <w:rPr>
          <w:rFonts w:hint="eastAsia" w:ascii="宋体" w:hAnsi="宋体" w:eastAsia="宋体" w:cs="宋体"/>
          <w:b/>
          <w:kern w:val="0"/>
          <w:sz w:val="28"/>
          <w:szCs w:val="28"/>
        </w:rPr>
        <w:t>2.周界报警系统</w:t>
      </w:r>
    </w:p>
    <w:p>
      <w:pPr>
        <w:ind w:firstLine="480"/>
        <w:rPr>
          <w:rFonts w:hint="eastAsia" w:ascii="宋体" w:hAnsi="宋体" w:eastAsia="宋体" w:cs="宋体"/>
          <w:sz w:val="28"/>
          <w:szCs w:val="28"/>
        </w:rPr>
      </w:pPr>
      <w:r>
        <w:rPr>
          <w:rFonts w:hint="eastAsia" w:ascii="宋体" w:hAnsi="宋体" w:eastAsia="宋体" w:cs="宋体"/>
          <w:sz w:val="28"/>
          <w:szCs w:val="28"/>
        </w:rPr>
        <w:t>周界防范系统主要用于营区周界及重点防护目标外围，由前端设备、传输设备、中心控制设备组成。当系统前端设备采集到报警信号时，报警信息可联动声光报警。</w:t>
      </w:r>
    </w:p>
    <w:p>
      <w:pPr>
        <w:ind w:firstLine="480"/>
        <w:rPr>
          <w:rFonts w:hint="eastAsia" w:ascii="宋体" w:hAnsi="宋体" w:eastAsia="宋体" w:cs="宋体"/>
          <w:sz w:val="28"/>
          <w:szCs w:val="28"/>
        </w:rPr>
      </w:pPr>
      <w:r>
        <w:rPr>
          <w:rFonts w:hint="eastAsia" w:ascii="宋体" w:hAnsi="宋体" w:eastAsia="宋体" w:cs="宋体"/>
          <w:sz w:val="28"/>
          <w:szCs w:val="28"/>
        </w:rPr>
        <w:t>周界防范系统支持联动；可以通过综合管理平台与监控、门禁点位进行联动，形成综合管理态势，从而更加全面地了解报警信息，并及时响应。当报警事件发生后，可关联相应视频自动弹窗，图像抓拍、地图定位、语音提示，值班官兵可以迅速准确的核实警情，并在第一时间进行处理。</w:t>
      </w:r>
    </w:p>
    <w:p>
      <w:pPr>
        <w:ind w:firstLine="480"/>
        <w:rPr>
          <w:rFonts w:hint="eastAsia" w:ascii="宋体" w:hAnsi="宋体" w:eastAsia="宋体" w:cs="宋体"/>
          <w:sz w:val="28"/>
          <w:szCs w:val="28"/>
        </w:rPr>
      </w:pPr>
    </w:p>
    <w:p>
      <w:pPr>
        <w:pStyle w:val="10"/>
        <w:numPr>
          <w:ilvl w:val="0"/>
          <w:numId w:val="0"/>
        </w:numPr>
        <w:rPr>
          <w:rFonts w:hint="eastAsia"/>
          <w:b/>
          <w:kern w:val="0"/>
          <w:sz w:val="32"/>
          <w:szCs w:val="32"/>
          <w:lang w:eastAsia="zh-CN"/>
        </w:rPr>
      </w:pPr>
      <w:r>
        <w:rPr>
          <w:rFonts w:hint="eastAsia"/>
          <w:b/>
          <w:kern w:val="0"/>
          <w:sz w:val="32"/>
          <w:szCs w:val="32"/>
          <w:lang w:eastAsia="zh-CN"/>
        </w:rPr>
        <w:t>（三）智能物资管理系统</w:t>
      </w:r>
    </w:p>
    <w:p>
      <w:pPr>
        <w:pStyle w:val="9"/>
        <w:ind w:firstLine="480"/>
        <w:rPr>
          <w:rFonts w:hint="eastAsia" w:ascii="宋体" w:hAnsi="宋体" w:eastAsia="宋体" w:cs="宋体"/>
          <w:sz w:val="28"/>
          <w:szCs w:val="28"/>
        </w:rPr>
      </w:pPr>
      <w:r>
        <w:rPr>
          <w:rFonts w:hint="eastAsia" w:ascii="宋体" w:hAnsi="宋体" w:eastAsia="宋体" w:cs="宋体"/>
          <w:sz w:val="28"/>
          <w:szCs w:val="28"/>
          <w:lang w:eastAsia="zh-CN"/>
        </w:rPr>
        <w:t>智能物资管理系统</w:t>
      </w:r>
      <w:r>
        <w:rPr>
          <w:rFonts w:hint="eastAsia" w:ascii="宋体" w:hAnsi="宋体" w:eastAsia="宋体" w:cs="宋体"/>
          <w:sz w:val="28"/>
          <w:szCs w:val="28"/>
        </w:rPr>
        <w:t>提供进货/出货时，导入导出功能，简化工作，具有强大的库存盘点功能，支持盘点机导入批量盘点功能，支持资产借用归还提醒设置，支持录入丰富的资产信息,包括附件、文档、图片等资料，支持资产的变更、维修、借用管理，支持通过条码管理资产,可贯穿资的购入、使用、报废过程。</w:t>
      </w:r>
      <w:r>
        <w:rPr>
          <w:rFonts w:hint="eastAsia" w:ascii="宋体" w:hAnsi="宋体" w:eastAsia="宋体" w:cs="宋体"/>
          <w:sz w:val="28"/>
          <w:szCs w:val="28"/>
          <w:lang w:val="en-US" w:eastAsia="zh-Hans"/>
        </w:rPr>
        <w:t>具备条码生成设备、扫码设备、防盗及监控等管理设备，使得物资、仓库管理完全信息化，简单易用。</w:t>
      </w:r>
    </w:p>
    <w:p>
      <w:pPr>
        <w:pStyle w:val="9"/>
        <w:ind w:firstLine="480"/>
        <w:rPr>
          <w:rFonts w:hint="eastAsia" w:ascii="宋体" w:hAnsi="宋体" w:eastAsia="宋体" w:cs="宋体"/>
          <w:sz w:val="28"/>
          <w:szCs w:val="28"/>
        </w:rPr>
      </w:pPr>
    </w:p>
    <w:p>
      <w:pPr>
        <w:pStyle w:val="10"/>
        <w:numPr>
          <w:ilvl w:val="0"/>
          <w:numId w:val="0"/>
        </w:numPr>
        <w:rPr>
          <w:rFonts w:hint="eastAsia"/>
          <w:b/>
          <w:kern w:val="0"/>
          <w:sz w:val="32"/>
          <w:szCs w:val="32"/>
          <w:lang w:eastAsia="zh-CN"/>
        </w:rPr>
      </w:pPr>
      <w:r>
        <w:rPr>
          <w:rFonts w:hint="eastAsia"/>
          <w:b/>
          <w:kern w:val="0"/>
          <w:sz w:val="32"/>
          <w:szCs w:val="32"/>
          <w:lang w:eastAsia="zh-CN"/>
        </w:rPr>
        <w:t>（四）智慧营区综合管理平台</w:t>
      </w:r>
    </w:p>
    <w:p>
      <w:pPr>
        <w:ind w:firstLine="48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Hans"/>
        </w:rPr>
        <w:t>建立</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智慧营区综合管理平台</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与</w:t>
      </w:r>
      <w:r>
        <w:rPr>
          <w:rFonts w:hint="eastAsia" w:asciiTheme="minorEastAsia" w:hAnsiTheme="minorEastAsia" w:eastAsiaTheme="minorEastAsia" w:cstheme="minorEastAsia"/>
          <w:sz w:val="28"/>
          <w:szCs w:val="28"/>
          <w:lang w:eastAsia="zh-CN"/>
        </w:rPr>
        <w:t>智能门禁系统</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智能周界防范系统</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智能物资管理系统对接融合，实现数据交互与统一管理、分析、维护。同时建立手机</w:t>
      </w:r>
      <w:r>
        <w:rPr>
          <w:rFonts w:hint="default" w:asciiTheme="minorEastAsia" w:hAnsiTheme="minorEastAsia" w:eastAsiaTheme="minorEastAsia" w:cstheme="minorEastAsia"/>
          <w:sz w:val="28"/>
          <w:szCs w:val="28"/>
          <w:lang w:eastAsia="zh-Hans"/>
        </w:rPr>
        <w:t>APP</w:t>
      </w:r>
      <w:r>
        <w:rPr>
          <w:rFonts w:hint="eastAsia" w:asciiTheme="minorEastAsia" w:hAnsiTheme="minorEastAsia" w:eastAsiaTheme="minorEastAsia" w:cstheme="minorEastAsia"/>
          <w:sz w:val="28"/>
          <w:szCs w:val="28"/>
          <w:lang w:val="en-US" w:eastAsia="zh-Hans"/>
        </w:rPr>
        <w:t>客户端，提供日常业务使用。</w:t>
      </w:r>
      <w:r>
        <w:rPr>
          <w:rFonts w:hint="eastAsia" w:asciiTheme="minorEastAsia" w:hAnsiTheme="minorEastAsia" w:eastAsiaTheme="minorEastAsia" w:cstheme="minorEastAsia"/>
          <w:sz w:val="28"/>
          <w:szCs w:val="28"/>
          <w:lang w:val="en-US" w:eastAsia="zh-CN"/>
        </w:rPr>
        <w:t>在日常办公模块中，实现内部通知公示、考勤签到、就餐管理、人员请销假等管理；在访客管理模块中，实现访客预约、访客管理、访客设置等；在车辆管理模块中，实现车辆在位情况</w:t>
      </w:r>
      <w:r>
        <w:rPr>
          <w:rFonts w:hint="eastAsia" w:asciiTheme="minorEastAsia" w:hAnsiTheme="minorEastAsia" w:eastAsiaTheme="minorEastAsia" w:cstheme="minorEastAsia"/>
          <w:sz w:val="28"/>
          <w:szCs w:val="28"/>
        </w:rPr>
        <w:t>查看、</w:t>
      </w:r>
      <w:r>
        <w:rPr>
          <w:rFonts w:hint="eastAsia" w:asciiTheme="minorEastAsia" w:hAnsiTheme="minorEastAsia" w:eastAsiaTheme="minorEastAsia" w:cstheme="minorEastAsia"/>
          <w:sz w:val="28"/>
          <w:szCs w:val="28"/>
          <w:lang w:val="en-US" w:eastAsia="zh-CN"/>
        </w:rPr>
        <w:t>申请、派遣、出入记录、绿色通道以及异常情况查看等功能</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Hans"/>
        </w:rPr>
        <w:t>在</w:t>
      </w:r>
      <w:r>
        <w:rPr>
          <w:rFonts w:hint="eastAsia" w:asciiTheme="minorEastAsia" w:hAnsiTheme="minorEastAsia" w:eastAsiaTheme="minorEastAsia" w:cstheme="minorEastAsia"/>
          <w:sz w:val="28"/>
          <w:szCs w:val="28"/>
          <w:lang w:eastAsia="zh-CN"/>
        </w:rPr>
        <w:t>智慧党建，实现</w:t>
      </w:r>
      <w:r>
        <w:rPr>
          <w:rFonts w:hint="eastAsia" w:asciiTheme="minorEastAsia" w:hAnsiTheme="minorEastAsia" w:eastAsiaTheme="minorEastAsia" w:cstheme="minorEastAsia"/>
          <w:sz w:val="28"/>
          <w:szCs w:val="28"/>
          <w:lang w:val="en-US" w:eastAsia="zh-Hans"/>
        </w:rPr>
        <w:t>党员党组、党史百科、规章制度等信息的数字化存储和管理，实现无纸化办公查询。建立多媒体信息发布系统和手机查看应用，实现党组活动、培训学习的多媒体在线展示学习，实现对党建活动、资料进行数据统计、分析功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Hans"/>
        </w:rPr>
        <w:t>对接智能门禁、周界防范等安防功能数据进行统计查询，</w:t>
      </w:r>
      <w:r>
        <w:rPr>
          <w:rFonts w:hint="eastAsia" w:asciiTheme="minorEastAsia" w:hAnsiTheme="minorEastAsia" w:eastAsiaTheme="minorEastAsia" w:cstheme="minorEastAsia"/>
          <w:sz w:val="28"/>
          <w:szCs w:val="28"/>
          <w:lang w:val="en-US" w:eastAsia="zh-CN"/>
        </w:rPr>
        <w:t>视频监控浏览查看、领导查哨查寝等功能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开放其他平台对接接口，对接智慧消防案管理系统。</w:t>
      </w:r>
      <w:r>
        <w:rPr>
          <w:rFonts w:hint="eastAsia" w:asciiTheme="minorEastAsia" w:hAnsiTheme="minorEastAsia" w:eastAsiaTheme="minorEastAsia" w:cstheme="minorEastAsia"/>
          <w:sz w:val="28"/>
          <w:szCs w:val="28"/>
          <w:lang w:val="en-US" w:eastAsia="zh-Hans"/>
        </w:rPr>
        <w:t>有业务数据记录可追溯，可实现大数据分析。</w:t>
      </w:r>
      <w:r>
        <w:rPr>
          <w:rFonts w:hint="eastAsia" w:asciiTheme="minorEastAsia" w:hAnsiTheme="minorEastAsia" w:eastAsiaTheme="minorEastAsia" w:cstheme="minorEastAsia"/>
          <w:sz w:val="28"/>
          <w:szCs w:val="28"/>
        </w:rPr>
        <w:t>将</w:t>
      </w:r>
      <w:r>
        <w:rPr>
          <w:rFonts w:hint="eastAsia" w:asciiTheme="minorEastAsia" w:hAnsiTheme="minorEastAsia" w:eastAsiaTheme="minorEastAsia" w:cstheme="minorEastAsia"/>
          <w:sz w:val="28"/>
          <w:szCs w:val="28"/>
          <w:lang w:val="en-US" w:eastAsia="zh-Hans"/>
        </w:rPr>
        <w:t>智慧营区项目打造成智慧管理一体化，日常应用</w:t>
      </w:r>
      <w:r>
        <w:rPr>
          <w:rFonts w:hint="eastAsia" w:asciiTheme="minorEastAsia" w:hAnsiTheme="minorEastAsia" w:eastAsiaTheme="minorEastAsia" w:cstheme="minorEastAsia"/>
          <w:sz w:val="28"/>
          <w:szCs w:val="28"/>
        </w:rPr>
        <w:t>APP</w:t>
      </w:r>
      <w:r>
        <w:rPr>
          <w:rFonts w:hint="eastAsia" w:asciiTheme="minorEastAsia" w:hAnsiTheme="minorEastAsia" w:eastAsiaTheme="minorEastAsia" w:cstheme="minorEastAsia"/>
          <w:sz w:val="28"/>
          <w:szCs w:val="28"/>
          <w:lang w:val="en-US" w:eastAsia="zh-Hans"/>
        </w:rPr>
        <w:t>化的真正智能、实用、易用的信息化平台。</w:t>
      </w:r>
    </w:p>
    <w:p>
      <w:pPr>
        <w:ind w:firstLine="480"/>
        <w:rPr>
          <w:rFonts w:hint="eastAsia" w:asciiTheme="minorEastAsia" w:hAnsiTheme="minorEastAsia" w:eastAsiaTheme="minorEastAsia" w:cstheme="minorEastAsia"/>
          <w:sz w:val="28"/>
          <w:szCs w:val="28"/>
          <w:lang w:val="en-US" w:eastAsia="zh-Hans"/>
        </w:rPr>
      </w:pPr>
      <w:bookmarkStart w:id="3" w:name="_GoBack"/>
      <w:bookmarkEnd w:id="3"/>
    </w:p>
    <w:p>
      <w:pPr>
        <w:ind w:firstLine="48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5BBA"/>
    <w:multiLevelType w:val="multilevel"/>
    <w:tmpl w:val="479B5BBA"/>
    <w:lvl w:ilvl="0" w:tentative="0">
      <w:start w:val="1"/>
      <w:numFmt w:val="chineseCountingThousand"/>
      <w:suff w:val="space"/>
      <w:lvlText w:val="第 %1 章"/>
      <w:lvlJc w:val="left"/>
      <w:pPr>
        <w:ind w:left="0" w:firstLine="0"/>
      </w:pPr>
      <w:rPr>
        <w:rFonts w:cs="Times New Roman"/>
        <w:b w:val="0"/>
        <w:bCs w:val="0"/>
        <w:i w:val="0"/>
        <w:iCs w:val="0"/>
        <w:caps w:val="0"/>
        <w:smallCaps w:val="0"/>
        <w:strike w:val="0"/>
        <w:dstrike w:val="0"/>
        <w:vanish w:val="0"/>
        <w:spacing w:val="0"/>
        <w:kern w:val="0"/>
        <w:position w:val="0"/>
        <w:u w:val="none"/>
        <w:vertAlign w:val="baseline"/>
      </w:rPr>
    </w:lvl>
    <w:lvl w:ilvl="1" w:tentative="0">
      <w:start w:val="1"/>
      <w:numFmt w:val="decimal"/>
      <w:pStyle w:val="2"/>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lang w:val="en-US"/>
      </w:rPr>
    </w:lvl>
    <w:lvl w:ilvl="2" w:tentative="0">
      <w:start w:val="1"/>
      <w:numFmt w:val="decimal"/>
      <w:isLgl/>
      <w:suff w:val="space"/>
      <w:lvlText w:val="%1.%2.%3"/>
      <w:lvlJc w:val="left"/>
      <w:pPr>
        <w:ind w:left="0" w:firstLine="0"/>
      </w:pPr>
      <w:rPr>
        <w:rFonts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cs="Times New Roman"/>
        <w:b w:val="0"/>
        <w:i w:val="0"/>
        <w:sz w:val="30"/>
      </w:rPr>
    </w:lvl>
    <w:lvl w:ilvl="4" w:tentative="0">
      <w:start w:val="1"/>
      <w:numFmt w:val="decimal"/>
      <w:isLgl/>
      <w:suff w:val="space"/>
      <w:lvlText w:val="%1.%2.%3.%4.%5"/>
      <w:lvlJc w:val="left"/>
      <w:pPr>
        <w:ind w:left="0" w:firstLine="0"/>
      </w:pPr>
      <w:rPr>
        <w:rFonts w:hint="default" w:ascii="Arial" w:hAnsi="Arial" w:eastAsia="黑体" w:cs="Times New Roman"/>
        <w:b w:val="0"/>
        <w:i w:val="0"/>
        <w:sz w:val="28"/>
      </w:rPr>
    </w:lvl>
    <w:lvl w:ilvl="5" w:tentative="0">
      <w:start w:val="1"/>
      <w:numFmt w:val="decimal"/>
      <w:isLgl/>
      <w:suff w:val="space"/>
      <w:lvlText w:val="%1.%2.%3.%4.%5.%6"/>
      <w:lvlJc w:val="left"/>
      <w:pPr>
        <w:ind w:left="0" w:firstLine="0"/>
      </w:pPr>
      <w:rPr>
        <w:rFonts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B8"/>
    <w:rsid w:val="000971DC"/>
    <w:rsid w:val="001F5E7C"/>
    <w:rsid w:val="005A6F16"/>
    <w:rsid w:val="009317B8"/>
    <w:rsid w:val="00B51310"/>
    <w:rsid w:val="01F11037"/>
    <w:rsid w:val="067469A4"/>
    <w:rsid w:val="0AAB4102"/>
    <w:rsid w:val="0ACE7FC7"/>
    <w:rsid w:val="0D6A24AF"/>
    <w:rsid w:val="10432A46"/>
    <w:rsid w:val="10C3277A"/>
    <w:rsid w:val="14A2352D"/>
    <w:rsid w:val="200C3C9E"/>
    <w:rsid w:val="2AC76A3D"/>
    <w:rsid w:val="3363435C"/>
    <w:rsid w:val="490F5A02"/>
    <w:rsid w:val="4D025DB0"/>
    <w:rsid w:val="4F8B0372"/>
    <w:rsid w:val="53D5008E"/>
    <w:rsid w:val="55643776"/>
    <w:rsid w:val="56FB2493"/>
    <w:rsid w:val="5B09015D"/>
    <w:rsid w:val="5E30347C"/>
    <w:rsid w:val="5E4E6A22"/>
    <w:rsid w:val="653346CD"/>
    <w:rsid w:val="663C7E6C"/>
    <w:rsid w:val="68591CE8"/>
    <w:rsid w:val="6B9A2A47"/>
    <w:rsid w:val="6CBFB047"/>
    <w:rsid w:val="6D7F3235"/>
    <w:rsid w:val="703D0232"/>
    <w:rsid w:val="70D90055"/>
    <w:rsid w:val="70EE629E"/>
    <w:rsid w:val="71740A9B"/>
    <w:rsid w:val="72A16476"/>
    <w:rsid w:val="77CC66B5"/>
    <w:rsid w:val="79B045D7"/>
    <w:rsid w:val="7BDE71CF"/>
    <w:rsid w:val="7DEC9834"/>
    <w:rsid w:val="7F9724F9"/>
    <w:rsid w:val="7FCFC166"/>
    <w:rsid w:val="9E6F8ED2"/>
    <w:rsid w:val="AA965139"/>
    <w:rsid w:val="BDB7CDB7"/>
    <w:rsid w:val="CFFE888C"/>
    <w:rsid w:val="DBB4A8F5"/>
    <w:rsid w:val="EFFFAE56"/>
    <w:rsid w:val="F8FF07EF"/>
    <w:rsid w:val="FE5F90B9"/>
    <w:rsid w:val="FFFF8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宋体"/>
      <w:kern w:val="2"/>
      <w:sz w:val="24"/>
      <w:szCs w:val="20"/>
      <w:lang w:val="en-US" w:eastAsia="zh-CN" w:bidi="ar-SA"/>
    </w:rPr>
  </w:style>
  <w:style w:type="paragraph" w:styleId="2">
    <w:name w:val="heading 2"/>
    <w:basedOn w:val="1"/>
    <w:next w:val="1"/>
    <w:link w:val="7"/>
    <w:unhideWhenUsed/>
    <w:qFormat/>
    <w:uiPriority w:val="0"/>
    <w:pPr>
      <w:keepNext/>
      <w:keepLines/>
      <w:numPr>
        <w:ilvl w:val="1"/>
        <w:numId w:val="1"/>
      </w:numPr>
      <w:spacing w:before="240" w:after="120"/>
      <w:ind w:firstLineChars="0"/>
      <w:jc w:val="left"/>
      <w:outlineLvl w:val="1"/>
    </w:pPr>
    <w:rPr>
      <w:rFonts w:eastAsia="黑体"/>
      <w:bCs/>
      <w:sz w:val="36"/>
      <w:szCs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标题 2 Char"/>
    <w:basedOn w:val="6"/>
    <w:link w:val="2"/>
    <w:semiHidden/>
    <w:qFormat/>
    <w:uiPriority w:val="0"/>
    <w:rPr>
      <w:rFonts w:ascii="Arial" w:hAnsi="Arial" w:eastAsia="黑体" w:cs="宋体"/>
      <w:bCs/>
      <w:sz w:val="36"/>
      <w:szCs w:val="36"/>
    </w:rPr>
  </w:style>
  <w:style w:type="character" w:customStyle="1" w:styleId="8">
    <w:name w:val="样式 首行缩进:  0 字符 Char"/>
    <w:link w:val="9"/>
    <w:qFormat/>
    <w:locked/>
    <w:uiPriority w:val="0"/>
    <w:rPr>
      <w:rFonts w:ascii="Times New Roman" w:hAnsi="Times New Roman" w:cs="Times New Roman"/>
      <w:sz w:val="24"/>
    </w:rPr>
  </w:style>
  <w:style w:type="paragraph" w:customStyle="1" w:styleId="9">
    <w:name w:val="样式 首行缩进:  0 字符"/>
    <w:basedOn w:val="1"/>
    <w:link w:val="8"/>
    <w:qFormat/>
    <w:uiPriority w:val="0"/>
    <w:rPr>
      <w:rFonts w:ascii="Times New Roman" w:hAnsi="Times New Roman" w:cs="Times New Roman" w:eastAsiaTheme="minorEastAsia"/>
      <w:szCs w:val="22"/>
    </w:rPr>
  </w:style>
  <w:style w:type="paragraph" w:customStyle="1" w:styleId="10">
    <w:name w:val="GP正文(无首行缩进)"/>
    <w:basedOn w:val="1"/>
    <w:qFormat/>
    <w:uiPriority w:val="99"/>
    <w:pPr>
      <w:ind w:firstLine="480"/>
      <w:jc w:val="left"/>
    </w:pPr>
    <w:rPr>
      <w:rFonts w:hAnsi="宋体"/>
    </w:rPr>
  </w:style>
  <w:style w:type="paragraph" w:customStyle="1" w:styleId="11">
    <w:name w:val="GP正文(首行缩进)"/>
    <w:basedOn w:val="1"/>
    <w:qFormat/>
    <w:uiPriority w:val="0"/>
    <w:pPr>
      <w:ind w:firstLine="480"/>
      <w:jc w:val="left"/>
    </w:pPr>
    <w:rPr>
      <w:rFonts w:ascii="Times New Roman" w:hAnsi="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xitongtiandi.net</Company>
  <Pages>1</Pages>
  <Words>65</Words>
  <Characters>374</Characters>
  <Lines>3</Lines>
  <Paragraphs>1</Paragraphs>
  <TotalTime>2</TotalTime>
  <ScaleCrop>false</ScaleCrop>
  <LinksUpToDate>false</LinksUpToDate>
  <CharactersWithSpaces>438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2021-03-26T09:29:00Z</dcterms:created>
  <dc:creator>张晨雨</dc:creator>
  <cp:lastModifiedBy>刘国彬</cp:lastModifiedBy>
  <cp:lastPrinted>2021-06-28T08:47:00Z</cp:lastPrinted>
  <dcterms:modified xsi:type="dcterms:W3CDTF">2021-07-20T07:47:33Z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